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p w:rsidR="00B956ED" w:rsidRDefault="00B956ED" w:rsidP="00B956ED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559"/>
        <w:gridCol w:w="1559"/>
        <w:gridCol w:w="1418"/>
        <w:gridCol w:w="1134"/>
        <w:gridCol w:w="1417"/>
        <w:gridCol w:w="992"/>
        <w:gridCol w:w="1560"/>
        <w:gridCol w:w="1559"/>
        <w:gridCol w:w="1417"/>
        <w:gridCol w:w="1560"/>
      </w:tblGrid>
      <w:tr w:rsidR="00E357A0" w:rsidRPr="00C246F3" w:rsidTr="009C6B29">
        <w:trPr>
          <w:trHeight w:val="905"/>
          <w:tblHeader/>
        </w:trPr>
        <w:tc>
          <w:tcPr>
            <w:tcW w:w="1702" w:type="dxa"/>
            <w:vMerge w:val="restart"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E357A0" w:rsidRPr="00C246F3" w:rsidRDefault="00E357A0" w:rsidP="00E357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E357A0" w:rsidRPr="00C246F3" w:rsidRDefault="00E357A0" w:rsidP="00E357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E357A0" w:rsidRPr="00C246F3" w:rsidRDefault="00E357A0" w:rsidP="00E357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E357A0" w:rsidRPr="00C246F3" w:rsidRDefault="00E357A0" w:rsidP="00E66AD3">
            <w:pPr>
              <w:spacing w:beforeLines="50" w:after="0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E357A0" w:rsidRPr="00C246F3" w:rsidRDefault="00E357A0" w:rsidP="00E357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E357A0" w:rsidRPr="00C246F3" w:rsidRDefault="00E357A0" w:rsidP="00E357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92" w:type="dxa"/>
            <w:vMerge w:val="restart"/>
            <w:shd w:val="clear" w:color="auto" w:fill="D6E3BC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E357A0" w:rsidRPr="00C246F3" w:rsidRDefault="00E357A0" w:rsidP="00E357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E357A0" w:rsidRPr="00E357A0" w:rsidRDefault="00E357A0" w:rsidP="009C6B2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A0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E357A0" w:rsidRPr="009C6B29" w:rsidRDefault="00E357A0" w:rsidP="009C6B29">
            <w:pPr>
              <w:spacing w:after="0"/>
              <w:jc w:val="center"/>
            </w:pPr>
            <w:r w:rsidRPr="009C6B29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E357A0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E357A0" w:rsidRPr="006A62D1" w:rsidRDefault="00E357A0" w:rsidP="009C6B2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57A0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E357A0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E357A0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0" w:type="dxa"/>
            <w:vMerge w:val="restart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E357A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E357A0" w:rsidRPr="00C246F3" w:rsidTr="009C6B29">
        <w:trPr>
          <w:trHeight w:val="764"/>
          <w:tblHeader/>
        </w:trPr>
        <w:tc>
          <w:tcPr>
            <w:tcW w:w="1702" w:type="dxa"/>
            <w:vMerge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D6E3BC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E357A0" w:rsidRPr="00E357A0" w:rsidRDefault="00E357A0" w:rsidP="00E357A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E357A0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E357A0" w:rsidRPr="00D33E04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417" w:type="dxa"/>
            <w:vMerge/>
            <w:shd w:val="clear" w:color="auto" w:fill="auto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357A0" w:rsidRPr="00C246F3" w:rsidTr="009C6B29">
        <w:trPr>
          <w:trHeight w:val="1263"/>
        </w:trPr>
        <w:tc>
          <w:tcPr>
            <w:tcW w:w="1702" w:type="dxa"/>
            <w:vAlign w:val="center"/>
          </w:tcPr>
          <w:p w:rsidR="00E357A0" w:rsidRPr="00C246F3" w:rsidRDefault="00E357A0" w:rsidP="00E357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To improve the riparian habitat of the Rivers </w:t>
            </w:r>
            <w:proofErr w:type="spellStart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Gilpin</w:t>
            </w:r>
            <w:proofErr w:type="spellEnd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Foulshaw</w:t>
            </w:r>
            <w:proofErr w:type="spellEnd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Winster</w:t>
            </w:r>
            <w:proofErr w:type="spellEnd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57A0" w:rsidRPr="00C246F3" w:rsidRDefault="00E357A0" w:rsidP="00E66AD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C246F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An improvement in riparian habitat by fencing creating at least 800m of wet woodland/riparian buffer strips </w:t>
            </w:r>
          </w:p>
        </w:tc>
        <w:tc>
          <w:tcPr>
            <w:tcW w:w="1559" w:type="dxa"/>
            <w:vMerge w:val="restart"/>
            <w:vAlign w:val="center"/>
          </w:tcPr>
          <w:p w:rsidR="00E357A0" w:rsidRPr="00C246F3" w:rsidRDefault="00E357A0" w:rsidP="00E357A0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C246F3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Fixed point photography </w:t>
            </w:r>
          </w:p>
        </w:tc>
        <w:tc>
          <w:tcPr>
            <w:tcW w:w="1418" w:type="dxa"/>
            <w:vMerge w:val="restart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Pre, during and post works.</w:t>
            </w:r>
          </w:p>
          <w:p w:rsidR="00E357A0" w:rsidRPr="00C246F3" w:rsidRDefault="00E357A0" w:rsidP="00E357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Cumbria Woodlands</w:t>
            </w:r>
          </w:p>
        </w:tc>
        <w:tc>
          <w:tcPr>
            <w:tcW w:w="1417" w:type="dxa"/>
            <w:vMerge w:val="restart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992" w:type="dxa"/>
            <w:vMerge w:val="restart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 part of management cost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357A0" w:rsidRPr="00C246F3" w:rsidRDefault="00E357A0" w:rsidP="00E357A0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6F3">
              <w:rPr>
                <w:rFonts w:ascii="Arial" w:hAnsi="Arial" w:cs="Arial"/>
                <w:sz w:val="16"/>
                <w:szCs w:val="16"/>
              </w:rPr>
              <w:t>Improve the condition of WFD waterbodies:</w:t>
            </w:r>
          </w:p>
          <w:p w:rsidR="00E357A0" w:rsidRPr="00C246F3" w:rsidRDefault="00E357A0" w:rsidP="00E357A0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6F3">
              <w:rPr>
                <w:rFonts w:ascii="Arial" w:hAnsi="Arial" w:cs="Arial"/>
                <w:sz w:val="16"/>
                <w:szCs w:val="16"/>
              </w:rPr>
              <w:t>GB112073071350</w:t>
            </w:r>
          </w:p>
          <w:p w:rsidR="00E357A0" w:rsidRPr="00C246F3" w:rsidRDefault="00E357A0" w:rsidP="00E357A0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6F3">
              <w:rPr>
                <w:rFonts w:ascii="Arial" w:hAnsi="Arial" w:cs="Arial"/>
                <w:sz w:val="16"/>
                <w:szCs w:val="16"/>
              </w:rPr>
              <w:t>GB112073071290</w:t>
            </w:r>
          </w:p>
          <w:p w:rsidR="00E357A0" w:rsidRPr="00C246F3" w:rsidRDefault="00E357A0" w:rsidP="00E357A0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6F3">
              <w:rPr>
                <w:rFonts w:ascii="Arial" w:hAnsi="Arial" w:cs="Arial"/>
                <w:sz w:val="16"/>
                <w:szCs w:val="16"/>
              </w:rPr>
              <w:t>GB112073071030</w:t>
            </w:r>
          </w:p>
          <w:p w:rsidR="00E357A0" w:rsidRPr="00C246F3" w:rsidRDefault="00E357A0" w:rsidP="00E357A0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6F3">
              <w:rPr>
                <w:rFonts w:ascii="Arial" w:hAnsi="Arial" w:cs="Arial"/>
                <w:sz w:val="16"/>
                <w:szCs w:val="16"/>
              </w:rPr>
              <w:t>From bad to moderate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0" w:type="dxa"/>
            <w:vMerge w:val="restart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be evaluated at end of the project in short report. To be carried out by project manager.</w:t>
            </w:r>
          </w:p>
        </w:tc>
      </w:tr>
      <w:tr w:rsidR="00E357A0" w:rsidRPr="00C246F3" w:rsidTr="009C6B29">
        <w:trPr>
          <w:trHeight w:val="1170"/>
        </w:trPr>
        <w:tc>
          <w:tcPr>
            <w:tcW w:w="1702" w:type="dxa"/>
            <w:vAlign w:val="center"/>
          </w:tcPr>
          <w:p w:rsidR="00E357A0" w:rsidRPr="00C246F3" w:rsidRDefault="00E357A0" w:rsidP="00E66AD3">
            <w:pPr>
              <w:spacing w:afterLines="5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To improve the water quality of the Rivers </w:t>
            </w:r>
            <w:proofErr w:type="spellStart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Gilpin</w:t>
            </w:r>
            <w:proofErr w:type="spellEnd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Foulshaw</w:t>
            </w:r>
            <w:proofErr w:type="spellEnd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C246F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Winster</w:t>
            </w:r>
            <w:proofErr w:type="spellEnd"/>
          </w:p>
        </w:tc>
        <w:tc>
          <w:tcPr>
            <w:tcW w:w="1559" w:type="dxa"/>
            <w:vAlign w:val="center"/>
          </w:tcPr>
          <w:p w:rsidR="00E357A0" w:rsidRPr="00C246F3" w:rsidRDefault="00E357A0" w:rsidP="00E357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246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reduction in diffuse pollution by creating riparian buffer strips</w:t>
            </w:r>
          </w:p>
        </w:tc>
        <w:tc>
          <w:tcPr>
            <w:tcW w:w="1559" w:type="dxa"/>
            <w:vMerge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357A0" w:rsidRPr="00C246F3" w:rsidRDefault="00E357A0" w:rsidP="00E357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vAlign w:val="center"/>
          </w:tcPr>
          <w:p w:rsidR="00E357A0" w:rsidRPr="00C246F3" w:rsidRDefault="00E357A0" w:rsidP="00E3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E66AD3" w:rsidRDefault="00E66AD3" w:rsidP="00E66AD3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E66AD3" w:rsidRDefault="00E66AD3" w:rsidP="00E66AD3">
      <w:pPr>
        <w:spacing w:after="0" w:line="240" w:lineRule="auto"/>
        <w:ind w:left="426" w:hangingChars="265" w:hanging="426"/>
        <w:rPr>
          <w:rFonts w:ascii="Arial" w:eastAsia="Calibri" w:hAnsi="Arial" w:cs="Arial"/>
          <w:sz w:val="16"/>
          <w:szCs w:val="16"/>
          <w:lang w:bidi="en-US"/>
        </w:rPr>
      </w:pPr>
      <w:r w:rsidRPr="00E74F99">
        <w:rPr>
          <w:rFonts w:ascii="Arial" w:eastAsia="Calibri" w:hAnsi="Arial" w:cs="Arial"/>
          <w:b/>
          <w:sz w:val="16"/>
          <w:szCs w:val="16"/>
          <w:lang w:bidi="en-US"/>
        </w:rPr>
        <w:t>NB.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bidi="en-US"/>
        </w:rPr>
        <w:tab/>
      </w:r>
      <w:r w:rsidRPr="00E74F99">
        <w:rPr>
          <w:rFonts w:ascii="Arial" w:eastAsia="Calibri" w:hAnsi="Arial" w:cs="Arial"/>
          <w:sz w:val="16"/>
          <w:szCs w:val="16"/>
          <w:lang w:bidi="en-US"/>
        </w:rPr>
        <w:t>The EA determined the condition of these watercourses from water quality data collected at sites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 identified on </w:t>
      </w:r>
      <w:hyperlink r:id="rId8" w:history="1">
        <w:r w:rsidRPr="00F02543">
          <w:rPr>
            <w:rStyle w:val="Hyperlink"/>
            <w:sz w:val="16"/>
            <w:szCs w:val="16"/>
          </w:rPr>
          <w:t>http://www.eea.europa.eu/themes/water/interactive/soe-wfd/wfd-river-basin-district-info-viewer</w:t>
        </w:r>
      </w:hyperlink>
      <w:r w:rsidRPr="00F02543">
        <w:rPr>
          <w:rFonts w:ascii="Arial" w:eastAsia="Calibri" w:hAnsi="Arial" w:cs="Arial"/>
          <w:sz w:val="16"/>
          <w:szCs w:val="16"/>
          <w:lang w:bidi="en-US"/>
        </w:rPr>
        <w:t xml:space="preserve">.   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Further assessments are to </w:t>
      </w:r>
      <w:proofErr w:type="gramStart"/>
      <w:r w:rsidRPr="00E74F99">
        <w:rPr>
          <w:rFonts w:ascii="Arial" w:eastAsia="Calibri" w:hAnsi="Arial" w:cs="Arial"/>
          <w:sz w:val="16"/>
          <w:szCs w:val="16"/>
          <w:lang w:bidi="en-US"/>
        </w:rPr>
        <w:t>be undertaken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that will gauge the efficacy of the restoration projects undertaken.  </w:t>
      </w:r>
      <w:r>
        <w:rPr>
          <w:rFonts w:ascii="Arial" w:eastAsia="Calibri" w:hAnsi="Arial" w:cs="Arial"/>
          <w:sz w:val="16"/>
          <w:szCs w:val="16"/>
          <w:lang w:bidi="en-US"/>
        </w:rPr>
        <w:t>Sites may include:</w:t>
      </w:r>
    </w:p>
    <w:p w:rsidR="00E66AD3" w:rsidRPr="00913C8C" w:rsidRDefault="00E66AD3" w:rsidP="00E66AD3">
      <w:pPr>
        <w:spacing w:after="0" w:line="240" w:lineRule="auto"/>
        <w:ind w:left="424" w:hangingChars="265" w:hanging="424"/>
        <w:rPr>
          <w:sz w:val="16"/>
          <w:szCs w:val="16"/>
        </w:rPr>
      </w:pPr>
    </w:p>
    <w:p w:rsidR="00E66AD3" w:rsidRPr="00A7391D" w:rsidRDefault="00E66AD3" w:rsidP="00E66AD3">
      <w:pPr>
        <w:spacing w:after="0"/>
        <w:rPr>
          <w:rFonts w:ascii="Arial" w:hAnsi="Arial" w:cs="Arial"/>
          <w:b/>
          <w:sz w:val="20"/>
          <w:szCs w:val="20"/>
        </w:rPr>
      </w:pPr>
      <w:r w:rsidRPr="00BE6EC8">
        <w:rPr>
          <w:rFonts w:ascii="Arial" w:hAnsi="Arial" w:cs="Arial"/>
          <w:b/>
          <w:sz w:val="18"/>
          <w:szCs w:val="18"/>
        </w:rPr>
        <w:t>EA Surface Water Stations</w:t>
      </w:r>
      <w:r w:rsidRPr="00A7391D">
        <w:rPr>
          <w:rFonts w:ascii="Arial" w:hAnsi="Arial" w:cs="Arial"/>
          <w:b/>
          <w:sz w:val="20"/>
          <w:szCs w:val="20"/>
        </w:rPr>
        <w:t>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9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8897" w:type="dxa"/>
        <w:tblLayout w:type="fixed"/>
        <w:tblLook w:val="04A0"/>
      </w:tblPr>
      <w:tblGrid>
        <w:gridCol w:w="3510"/>
        <w:gridCol w:w="2268"/>
        <w:gridCol w:w="3119"/>
      </w:tblGrid>
      <w:tr w:rsidR="00E66AD3" w:rsidRPr="00A7391D" w:rsidTr="00E66AD3">
        <w:tc>
          <w:tcPr>
            <w:tcW w:w="3510" w:type="dxa"/>
            <w:shd w:val="pct12" w:color="auto" w:fill="auto"/>
          </w:tcPr>
          <w:p w:rsidR="00E66AD3" w:rsidRPr="00A7391D" w:rsidRDefault="00E66AD3" w:rsidP="00E66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91D">
              <w:rPr>
                <w:rFonts w:ascii="Arial" w:hAnsi="Arial" w:cs="Arial"/>
                <w:b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2268" w:type="dxa"/>
            <w:shd w:val="pct12" w:color="auto" w:fill="auto"/>
          </w:tcPr>
          <w:p w:rsidR="00E66AD3" w:rsidRPr="00A7391D" w:rsidRDefault="00E66AD3" w:rsidP="00E66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1D">
              <w:rPr>
                <w:rFonts w:ascii="Arial" w:hAnsi="Arial" w:cs="Arial"/>
                <w:b/>
                <w:sz w:val="18"/>
                <w:szCs w:val="18"/>
              </w:rPr>
              <w:t>Station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pct12" w:color="auto" w:fill="auto"/>
          </w:tcPr>
          <w:p w:rsidR="00E66AD3" w:rsidRPr="00A7391D" w:rsidRDefault="00E66AD3" w:rsidP="00E66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E66AD3" w:rsidRPr="00056EE8" w:rsidTr="00E66AD3">
        <w:tc>
          <w:tcPr>
            <w:tcW w:w="3510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Winster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Bowland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268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66AD3">
              <w:rPr>
                <w:rFonts w:ascii="Arial" w:hAnsi="Arial" w:cs="Arial"/>
                <w:sz w:val="16"/>
                <w:szCs w:val="16"/>
              </w:rPr>
              <w:t>NWWIMS88004458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E66AD3" w:rsidRPr="00056EE8" w:rsidTr="00E66AD3">
        <w:tc>
          <w:tcPr>
            <w:tcW w:w="3510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D/S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Bowland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268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66AD3">
              <w:rPr>
                <w:rFonts w:ascii="Arial" w:hAnsi="Arial" w:cs="Arial"/>
                <w:sz w:val="16"/>
                <w:szCs w:val="16"/>
              </w:rPr>
              <w:t>NWBIOS65907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E66AD3" w:rsidRPr="00056EE8" w:rsidTr="00E66AD3">
        <w:tc>
          <w:tcPr>
            <w:tcW w:w="3510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Winster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at Slate Hill</w:t>
            </w:r>
          </w:p>
        </w:tc>
        <w:tc>
          <w:tcPr>
            <w:tcW w:w="2268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66AD3">
              <w:rPr>
                <w:rFonts w:ascii="Arial" w:hAnsi="Arial" w:cs="Arial"/>
                <w:sz w:val="16"/>
                <w:szCs w:val="16"/>
              </w:rPr>
              <w:t>NWWIMS88004467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E66AD3" w:rsidRPr="00056EE8" w:rsidTr="00E66AD3">
        <w:tc>
          <w:tcPr>
            <w:tcW w:w="3510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D/S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Blaycrag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268" w:type="dxa"/>
            <w:vAlign w:val="center"/>
          </w:tcPr>
          <w:p w:rsidR="00E66AD3" w:rsidRPr="00821F6F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66AD3">
              <w:rPr>
                <w:rFonts w:ascii="Arial" w:hAnsi="Arial" w:cs="Arial"/>
                <w:sz w:val="16"/>
                <w:szCs w:val="16"/>
              </w:rPr>
              <w:t>NWBIOS65889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E66AD3" w:rsidRPr="00056EE8" w:rsidTr="00E66AD3">
        <w:tc>
          <w:tcPr>
            <w:tcW w:w="3510" w:type="dxa"/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Winster</w:t>
            </w:r>
            <w:proofErr w:type="spellEnd"/>
          </w:p>
        </w:tc>
        <w:tc>
          <w:tcPr>
            <w:tcW w:w="2268" w:type="dxa"/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66AD3">
              <w:rPr>
                <w:rFonts w:ascii="Arial" w:hAnsi="Arial" w:cs="Arial"/>
                <w:sz w:val="16"/>
                <w:szCs w:val="16"/>
              </w:rPr>
              <w:t>NWMORPGB112073071440</w:t>
            </w:r>
          </w:p>
        </w:tc>
        <w:tc>
          <w:tcPr>
            <w:tcW w:w="3119" w:type="dxa"/>
            <w:vAlign w:val="center"/>
          </w:tcPr>
          <w:p w:rsidR="00E66AD3" w:rsidRPr="00056EE8" w:rsidRDefault="00E66AD3" w:rsidP="00E66AD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</w:tbl>
    <w:p w:rsidR="000E793B" w:rsidRDefault="000E793B"/>
    <w:sectPr w:rsidR="000E793B" w:rsidSect="00463868">
      <w:headerReference w:type="default" r:id="rId10"/>
      <w:footerReference w:type="default" r:id="rId11"/>
      <w:headerReference w:type="first" r:id="rId12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D3" w:rsidRDefault="00E66AD3" w:rsidP="00827849">
      <w:pPr>
        <w:spacing w:after="0" w:line="240" w:lineRule="auto"/>
      </w:pPr>
      <w:r>
        <w:separator/>
      </w:r>
    </w:p>
  </w:endnote>
  <w:endnote w:type="continuationSeparator" w:id="0">
    <w:p w:rsidR="00E66AD3" w:rsidRDefault="00E66AD3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3" w:rsidRDefault="00E66AD3">
    <w:pPr>
      <w:pStyle w:val="Footer"/>
    </w:pPr>
    <w:r>
      <w:t>12/03/14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D3" w:rsidRDefault="00E66AD3" w:rsidP="00827849">
      <w:pPr>
        <w:spacing w:after="0" w:line="240" w:lineRule="auto"/>
      </w:pPr>
      <w:r>
        <w:separator/>
      </w:r>
    </w:p>
  </w:footnote>
  <w:footnote w:type="continuationSeparator" w:id="0">
    <w:p w:rsidR="00E66AD3" w:rsidRDefault="00E66AD3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3" w:rsidRDefault="00E66AD3" w:rsidP="00C246F3">
    <w:pPr>
      <w:pStyle w:val="Header"/>
    </w:pPr>
    <w:r>
      <w:t xml:space="preserve">Source to Sea, </w:t>
    </w:r>
    <w:r w:rsidRPr="00C246F3">
      <w:t xml:space="preserve">P10 River </w:t>
    </w:r>
    <w:proofErr w:type="spellStart"/>
    <w:r w:rsidRPr="00C246F3">
      <w:t>Gilpin</w:t>
    </w:r>
    <w:proofErr w:type="spellEnd"/>
    <w:r w:rsidRPr="00C246F3">
      <w:t xml:space="preserve">, </w:t>
    </w:r>
    <w:proofErr w:type="spellStart"/>
    <w:r w:rsidRPr="00C246F3">
      <w:t>Foulshaw</w:t>
    </w:r>
    <w:proofErr w:type="spellEnd"/>
    <w:r w:rsidRPr="00C246F3">
      <w:t xml:space="preserve"> and </w:t>
    </w:r>
    <w:proofErr w:type="spellStart"/>
    <w:r w:rsidRPr="00C246F3">
      <w:t>Winster</w:t>
    </w:r>
    <w:proofErr w:type="spellEnd"/>
    <w:r w:rsidRPr="00C246F3">
      <w:t xml:space="preserve"> </w:t>
    </w:r>
    <w:proofErr w:type="gramStart"/>
    <w:r w:rsidRPr="00C246F3">
      <w:t xml:space="preserve">restoration  </w:t>
    </w:r>
    <w:r>
      <w:t>(</w:t>
    </w:r>
    <w:proofErr w:type="gramEnd"/>
    <w:r>
      <w:t>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3" w:rsidRDefault="00E66AD3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3F82"/>
    <w:rsid w:val="000E793B"/>
    <w:rsid w:val="00237315"/>
    <w:rsid w:val="00294712"/>
    <w:rsid w:val="002C5A2F"/>
    <w:rsid w:val="002C6C63"/>
    <w:rsid w:val="0030740E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55067"/>
    <w:rsid w:val="005E0057"/>
    <w:rsid w:val="0066359E"/>
    <w:rsid w:val="00666F1E"/>
    <w:rsid w:val="00680814"/>
    <w:rsid w:val="00696886"/>
    <w:rsid w:val="006A62D1"/>
    <w:rsid w:val="006B02F3"/>
    <w:rsid w:val="006D782D"/>
    <w:rsid w:val="006E02B4"/>
    <w:rsid w:val="0072012B"/>
    <w:rsid w:val="007379FB"/>
    <w:rsid w:val="00752349"/>
    <w:rsid w:val="00773AEA"/>
    <w:rsid w:val="007A6074"/>
    <w:rsid w:val="00806357"/>
    <w:rsid w:val="00827849"/>
    <w:rsid w:val="008D3702"/>
    <w:rsid w:val="009038F8"/>
    <w:rsid w:val="009217E2"/>
    <w:rsid w:val="0095519F"/>
    <w:rsid w:val="0099542F"/>
    <w:rsid w:val="009A6F43"/>
    <w:rsid w:val="009C6B29"/>
    <w:rsid w:val="009E613C"/>
    <w:rsid w:val="009F02C5"/>
    <w:rsid w:val="00A17D16"/>
    <w:rsid w:val="00A309E1"/>
    <w:rsid w:val="00A83EB0"/>
    <w:rsid w:val="00B841BC"/>
    <w:rsid w:val="00B9536D"/>
    <w:rsid w:val="00B956ED"/>
    <w:rsid w:val="00BB0369"/>
    <w:rsid w:val="00C152A7"/>
    <w:rsid w:val="00C246F3"/>
    <w:rsid w:val="00C46B00"/>
    <w:rsid w:val="00C958C8"/>
    <w:rsid w:val="00CA1C99"/>
    <w:rsid w:val="00CA3914"/>
    <w:rsid w:val="00CA3CC9"/>
    <w:rsid w:val="00CD2E9F"/>
    <w:rsid w:val="00D0031C"/>
    <w:rsid w:val="00D62EF7"/>
    <w:rsid w:val="00DA4FF3"/>
    <w:rsid w:val="00DC0EBE"/>
    <w:rsid w:val="00DC3594"/>
    <w:rsid w:val="00DD4E3B"/>
    <w:rsid w:val="00DD5008"/>
    <w:rsid w:val="00E03732"/>
    <w:rsid w:val="00E357A0"/>
    <w:rsid w:val="00E66AD3"/>
    <w:rsid w:val="00E81774"/>
    <w:rsid w:val="00F5212E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A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a.europa.eu/themes/water/interactive/soe-wfd/wfd-river-basin-district-info-viewe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DD74-4532-45B1-9FE2-1CB689F6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3</cp:revision>
  <cp:lastPrinted>2013-10-15T12:45:00Z</cp:lastPrinted>
  <dcterms:created xsi:type="dcterms:W3CDTF">2014-03-12T15:00:00Z</dcterms:created>
  <dcterms:modified xsi:type="dcterms:W3CDTF">2014-03-12T15:01:00Z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-1292580668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