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94" w:rsidRPr="00D86374" w:rsidRDefault="00940194" w:rsidP="00940194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D86374">
        <w:rPr>
          <w:b/>
          <w:sz w:val="18"/>
          <w:szCs w:val="18"/>
          <w:u w:val="single"/>
        </w:rPr>
        <w:t>How to use” guide for the River Restoration Centre’s monitoring Protocol:</w:t>
      </w:r>
    </w:p>
    <w:p w:rsidR="00940194" w:rsidRPr="00D86374" w:rsidRDefault="00940194" w:rsidP="00940194">
      <w:pPr>
        <w:spacing w:line="240" w:lineRule="auto"/>
        <w:rPr>
          <w:b/>
          <w:sz w:val="18"/>
          <w:szCs w:val="18"/>
        </w:rPr>
      </w:pPr>
      <w:r w:rsidRPr="00D86374">
        <w:rPr>
          <w:b/>
          <w:sz w:val="18"/>
          <w:szCs w:val="18"/>
          <w:u w:val="single"/>
        </w:rPr>
        <w:t>Key</w:t>
      </w:r>
      <w:r w:rsidRPr="00D86374">
        <w:rPr>
          <w:b/>
          <w:sz w:val="18"/>
          <w:szCs w:val="18"/>
        </w:rPr>
        <w:t xml:space="preserve">: </w:t>
      </w:r>
    </w:p>
    <w:p w:rsidR="00940194" w:rsidRPr="00D86374" w:rsidRDefault="00940194" w:rsidP="00940194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Target/why – </w:t>
      </w:r>
      <w:r w:rsidRPr="00D86374">
        <w:rPr>
          <w:sz w:val="18"/>
          <w:szCs w:val="18"/>
        </w:rPr>
        <w:t>What is the overall objective of the works which are to be monitored?</w:t>
      </w:r>
    </w:p>
    <w:p w:rsidR="00940194" w:rsidRPr="00D86374" w:rsidRDefault="00940194" w:rsidP="00940194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What – </w:t>
      </w:r>
      <w:r w:rsidRPr="00D86374">
        <w:rPr>
          <w:sz w:val="18"/>
          <w:szCs w:val="18"/>
        </w:rPr>
        <w:t>What are you trying to observe from your monitoring? E.g. increased sinuosity and habitat heterogeneity through re-meandering and adding large wood / reduction</w:t>
      </w:r>
      <w:r w:rsidRPr="00D86374">
        <w:rPr>
          <w:sz w:val="18"/>
          <w:szCs w:val="18"/>
          <w:lang w:val="x-none"/>
        </w:rPr>
        <w:t xml:space="preserve"> in</w:t>
      </w:r>
      <w:r w:rsidRPr="00D86374">
        <w:rPr>
          <w:sz w:val="18"/>
          <w:szCs w:val="18"/>
        </w:rPr>
        <w:t xml:space="preserve"> </w:t>
      </w:r>
      <w:r w:rsidRPr="00D86374">
        <w:rPr>
          <w:sz w:val="18"/>
          <w:szCs w:val="18"/>
          <w:lang w:val="x-none"/>
        </w:rPr>
        <w:t>nutrient inputs</w:t>
      </w:r>
      <w:r w:rsidRPr="00D86374">
        <w:rPr>
          <w:sz w:val="18"/>
          <w:szCs w:val="18"/>
        </w:rPr>
        <w:t xml:space="preserve"> by installing </w:t>
      </w:r>
      <w:proofErr w:type="spellStart"/>
      <w:r w:rsidRPr="00D86374">
        <w:rPr>
          <w:sz w:val="18"/>
          <w:szCs w:val="18"/>
        </w:rPr>
        <w:t>SuDS</w:t>
      </w:r>
      <w:proofErr w:type="spellEnd"/>
      <w:r w:rsidRPr="00D86374">
        <w:rPr>
          <w:sz w:val="18"/>
          <w:szCs w:val="18"/>
        </w:rPr>
        <w:t>.</w:t>
      </w:r>
    </w:p>
    <w:p w:rsidR="00940194" w:rsidRPr="00D86374" w:rsidRDefault="00940194" w:rsidP="00940194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How – </w:t>
      </w:r>
      <w:r w:rsidRPr="00D86374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940194" w:rsidRPr="00D86374" w:rsidRDefault="00940194" w:rsidP="00940194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When – </w:t>
      </w:r>
      <w:r w:rsidRPr="00D86374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940194" w:rsidRPr="00D86374" w:rsidRDefault="00940194" w:rsidP="00940194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Who – </w:t>
      </w:r>
      <w:r w:rsidRPr="00D86374">
        <w:rPr>
          <w:sz w:val="18"/>
          <w:szCs w:val="18"/>
        </w:rPr>
        <w:t>Who is the individual and/or organisation responsible for monitoring? Will this be done by more than one organisation?</w:t>
      </w:r>
    </w:p>
    <w:p w:rsidR="00940194" w:rsidRPr="00D86374" w:rsidRDefault="00940194" w:rsidP="00940194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Data – </w:t>
      </w:r>
      <w:r w:rsidRPr="00D86374">
        <w:rPr>
          <w:sz w:val="18"/>
          <w:szCs w:val="18"/>
        </w:rPr>
        <w:t>Do you have access to any pre-project data? E.g. monitoring data from the Environment Agency.</w:t>
      </w:r>
    </w:p>
    <w:p w:rsidR="00940194" w:rsidRPr="00D86374" w:rsidRDefault="00940194" w:rsidP="00940194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Cost – </w:t>
      </w:r>
      <w:r w:rsidRPr="00D86374">
        <w:rPr>
          <w:sz w:val="18"/>
          <w:szCs w:val="18"/>
        </w:rPr>
        <w:t>Cost of monitoring. Are all costs in kind, or are there expenditures for e.g. external lab analysis.</w:t>
      </w:r>
    </w:p>
    <w:p w:rsidR="00940194" w:rsidRPr="00D86374" w:rsidRDefault="00940194" w:rsidP="00940194">
      <w:pPr>
        <w:numPr>
          <w:ilvl w:val="0"/>
          <w:numId w:val="1"/>
        </w:numPr>
        <w:spacing w:line="240" w:lineRule="auto"/>
        <w:contextualSpacing/>
        <w:rPr>
          <w:sz w:val="18"/>
          <w:szCs w:val="18"/>
        </w:rPr>
      </w:pPr>
      <w:r w:rsidRPr="00D86374">
        <w:rPr>
          <w:b/>
          <w:sz w:val="18"/>
          <w:szCs w:val="18"/>
        </w:rPr>
        <w:t xml:space="preserve">Which WFD objective is this helping to achieve – </w:t>
      </w:r>
      <w:r w:rsidRPr="00D86374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940194" w:rsidRPr="00D86374" w:rsidRDefault="00940194" w:rsidP="00940194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Priority and confidence: </w:t>
      </w:r>
      <w:r w:rsidRPr="00D86374">
        <w:rPr>
          <w:b/>
          <w:sz w:val="18"/>
          <w:szCs w:val="18"/>
        </w:rPr>
        <w:br/>
      </w:r>
      <w:r w:rsidRPr="00D86374">
        <w:rPr>
          <w:sz w:val="18"/>
          <w:szCs w:val="18"/>
          <w:u w:val="single"/>
        </w:rPr>
        <w:t>Priority</w:t>
      </w:r>
      <w:r w:rsidRPr="00D86374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D86374">
        <w:rPr>
          <w:sz w:val="18"/>
          <w:szCs w:val="18"/>
        </w:rPr>
        <w:br/>
      </w:r>
      <w:r w:rsidRPr="00D86374">
        <w:rPr>
          <w:sz w:val="18"/>
          <w:szCs w:val="18"/>
          <w:u w:val="single"/>
        </w:rPr>
        <w:t>Confidence</w:t>
      </w:r>
      <w:r w:rsidRPr="00D86374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tbl>
      <w:tblPr>
        <w:tblpPr w:leftFromText="180" w:rightFromText="180" w:vertAnchor="page" w:horzAnchor="margin" w:tblpXSpec="center" w:tblpY="688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418"/>
        <w:gridCol w:w="1701"/>
        <w:gridCol w:w="1843"/>
        <w:gridCol w:w="1417"/>
        <w:gridCol w:w="1276"/>
        <w:gridCol w:w="1276"/>
        <w:gridCol w:w="1417"/>
        <w:gridCol w:w="1276"/>
        <w:gridCol w:w="1267"/>
        <w:gridCol w:w="1851"/>
      </w:tblGrid>
      <w:tr w:rsidR="00940194" w:rsidRPr="00D86374" w:rsidTr="00940194">
        <w:trPr>
          <w:trHeight w:val="1280"/>
          <w:tblHeader/>
        </w:trPr>
        <w:tc>
          <w:tcPr>
            <w:tcW w:w="1242" w:type="dxa"/>
            <w:vMerge w:val="restart"/>
            <w:shd w:val="clear" w:color="auto" w:fill="C6D9F1"/>
          </w:tcPr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940194" w:rsidRPr="00D86374" w:rsidRDefault="00940194" w:rsidP="00DB2A0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701" w:type="dxa"/>
            <w:vMerge w:val="restart"/>
            <w:shd w:val="clear" w:color="auto" w:fill="C6D9F1"/>
          </w:tcPr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940194" w:rsidRPr="00D86374" w:rsidRDefault="00940194" w:rsidP="00DB2A0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843" w:type="dxa"/>
            <w:vMerge w:val="restart"/>
            <w:shd w:val="clear" w:color="auto" w:fill="C6D9F1"/>
          </w:tcPr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940194" w:rsidRPr="00D86374" w:rsidRDefault="00940194" w:rsidP="00DB2A0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940194" w:rsidRPr="00D86374" w:rsidRDefault="00940194" w:rsidP="00DB2A05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417" w:type="dxa"/>
            <w:vMerge w:val="restart"/>
            <w:shd w:val="clear" w:color="auto" w:fill="C6D9F1"/>
          </w:tcPr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940194" w:rsidRPr="00D86374" w:rsidRDefault="00940194" w:rsidP="00DB2A0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276" w:type="dxa"/>
            <w:vMerge w:val="restart"/>
            <w:shd w:val="clear" w:color="auto" w:fill="C6D9F1"/>
          </w:tcPr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940194" w:rsidRPr="00D86374" w:rsidRDefault="00940194" w:rsidP="00DB2A0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1276" w:type="dxa"/>
            <w:vMerge w:val="restart"/>
            <w:shd w:val="clear" w:color="auto" w:fill="D6E3BC"/>
          </w:tcPr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940194" w:rsidRPr="00D86374" w:rsidRDefault="00940194" w:rsidP="00DB2A0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417" w:type="dxa"/>
            <w:vMerge w:val="restart"/>
            <w:shd w:val="clear" w:color="auto" w:fill="CCC0D9" w:themeFill="accent4" w:themeFillTint="66"/>
          </w:tcPr>
          <w:p w:rsidR="00940194" w:rsidRPr="00D86374" w:rsidRDefault="00940194" w:rsidP="00DB2A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374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940194" w:rsidRPr="00D86374" w:rsidRDefault="00940194" w:rsidP="00DB2A05">
            <w:r w:rsidRPr="00D86374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276" w:type="dxa"/>
            <w:shd w:val="clear" w:color="auto" w:fill="E5B8B7"/>
          </w:tcPr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940194" w:rsidRPr="00D86374" w:rsidRDefault="00940194" w:rsidP="00DB2A0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 outlined running to schedule?</w:t>
            </w:r>
          </w:p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851" w:type="dxa"/>
            <w:vMerge w:val="restart"/>
          </w:tcPr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940194" w:rsidRPr="00D86374" w:rsidTr="00940194">
        <w:trPr>
          <w:trHeight w:val="966"/>
          <w:tblHeader/>
        </w:trPr>
        <w:tc>
          <w:tcPr>
            <w:tcW w:w="1242" w:type="dxa"/>
            <w:vMerge/>
            <w:shd w:val="clear" w:color="auto" w:fill="C6D9F1"/>
          </w:tcPr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C6D9F1"/>
          </w:tcPr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shd w:val="clear" w:color="auto" w:fill="C6D9F1"/>
          </w:tcPr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C6D9F1"/>
          </w:tcPr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C6D9F1"/>
          </w:tcPr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D6E3BC"/>
          </w:tcPr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CCC0D9" w:themeFill="accent4" w:themeFillTint="66"/>
          </w:tcPr>
          <w:p w:rsidR="00940194" w:rsidRPr="00D86374" w:rsidRDefault="00940194" w:rsidP="00DB2A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5B8B7"/>
          </w:tcPr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851" w:type="dxa"/>
            <w:vMerge/>
          </w:tcPr>
          <w:p w:rsidR="00940194" w:rsidRPr="00D86374" w:rsidRDefault="00940194" w:rsidP="00DB2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940194" w:rsidRPr="00D86374" w:rsidTr="00940194">
        <w:trPr>
          <w:trHeight w:val="1197"/>
        </w:trPr>
        <w:tc>
          <w:tcPr>
            <w:tcW w:w="1242" w:type="dxa"/>
            <w:vMerge w:val="restart"/>
            <w:vAlign w:val="center"/>
          </w:tcPr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418" w:type="dxa"/>
            <w:vMerge w:val="restart"/>
            <w:vAlign w:val="center"/>
          </w:tcPr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– for methodology, refer to RRC’s Practical river monitoring guidance (2011)</w:t>
            </w:r>
          </w:p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X number of photos (state if known) &amp; indicate if RRC have been provided with a map of points (Y/N)</w:t>
            </w:r>
          </w:p>
        </w:tc>
        <w:tc>
          <w:tcPr>
            <w:tcW w:w="1843" w:type="dxa"/>
            <w:vMerge w:val="restart"/>
            <w:vAlign w:val="center"/>
          </w:tcPr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E.g. Before, immediately after and post works recommended (state dates if known, e.g. month and year)</w:t>
            </w:r>
          </w:p>
        </w:tc>
        <w:tc>
          <w:tcPr>
            <w:tcW w:w="1417" w:type="dxa"/>
            <w:vMerge w:val="restart"/>
            <w:vAlign w:val="center"/>
          </w:tcPr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276" w:type="dxa"/>
            <w:vMerge w:val="restart"/>
            <w:vAlign w:val="center"/>
          </w:tcPr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1276" w:type="dxa"/>
            <w:vMerge w:val="restart"/>
            <w:vAlign w:val="center"/>
          </w:tcPr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>State which of the following, the FPP demonstrates:</w:t>
            </w:r>
          </w:p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 xml:space="preserve"> a) WFD targets, </w:t>
            </w:r>
          </w:p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 xml:space="preserve">b) designated river or </w:t>
            </w:r>
          </w:p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0194" w:rsidRDefault="00940194" w:rsidP="00940194">
            <w:pPr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Priority: Please state (only grey if High)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851" w:type="dxa"/>
            <w:vMerge w:val="restart"/>
            <w:vAlign w:val="center"/>
          </w:tcPr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State if any other analysis is being done</w:t>
            </w:r>
          </w:p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940194" w:rsidRPr="00D86374" w:rsidTr="00940194">
        <w:trPr>
          <w:trHeight w:val="584"/>
        </w:trPr>
        <w:tc>
          <w:tcPr>
            <w:tcW w:w="1242" w:type="dxa"/>
            <w:vMerge/>
            <w:vAlign w:val="center"/>
          </w:tcPr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vAlign w:val="center"/>
          </w:tcPr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701" w:type="dxa"/>
            <w:vMerge/>
            <w:vAlign w:val="center"/>
          </w:tcPr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/>
            <w:vAlign w:val="center"/>
          </w:tcPr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7" w:type="dxa"/>
            <w:vMerge/>
            <w:vAlign w:val="center"/>
          </w:tcPr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0194" w:rsidRDefault="00940194" w:rsidP="00940194">
            <w:pPr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Confidence: Please state (only grey if 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851" w:type="dxa"/>
            <w:vMerge/>
            <w:vAlign w:val="center"/>
          </w:tcPr>
          <w:p w:rsidR="00940194" w:rsidRPr="00D86374" w:rsidRDefault="00940194" w:rsidP="00940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940194" w:rsidRPr="00D86374" w:rsidRDefault="00940194" w:rsidP="00940194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On target – </w:t>
      </w:r>
      <w:r w:rsidRPr="00D86374">
        <w:rPr>
          <w:sz w:val="18"/>
          <w:szCs w:val="18"/>
        </w:rPr>
        <w:t>Are the monitoring tasks outlined running to schedule? If no, why not?</w:t>
      </w:r>
    </w:p>
    <w:p w:rsidR="00940194" w:rsidRPr="00D86374" w:rsidRDefault="00940194" w:rsidP="00940194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Reporting tool and reporting output – </w:t>
      </w:r>
      <w:r w:rsidRPr="00D86374">
        <w:rPr>
          <w:sz w:val="18"/>
          <w:szCs w:val="18"/>
        </w:rPr>
        <w:t>How will your collected monitoring data be recorded and the analysis outputs reported?</w:t>
      </w:r>
    </w:p>
    <w:p w:rsidR="00C75D96" w:rsidRDefault="00940194" w:rsidP="00940194">
      <w:r w:rsidRPr="00D86374">
        <w:rPr>
          <w:b/>
          <w:sz w:val="20"/>
          <w:szCs w:val="20"/>
          <w:u w:val="single"/>
        </w:rPr>
        <w:t>Example of Fixed Point Photography:</w:t>
      </w:r>
      <w:bookmarkStart w:id="0" w:name="_GoBack"/>
      <w:bookmarkEnd w:id="0"/>
    </w:p>
    <w:tbl>
      <w:tblPr>
        <w:tblpPr w:leftFromText="180" w:rightFromText="180" w:vertAnchor="page" w:horzAnchor="margin" w:tblpXSpec="center" w:tblpY="2262"/>
        <w:tblW w:w="16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8"/>
        <w:gridCol w:w="1701"/>
        <w:gridCol w:w="1842"/>
        <w:gridCol w:w="1560"/>
        <w:gridCol w:w="1275"/>
        <w:gridCol w:w="1276"/>
        <w:gridCol w:w="1418"/>
        <w:gridCol w:w="1134"/>
        <w:gridCol w:w="1559"/>
        <w:gridCol w:w="1843"/>
      </w:tblGrid>
      <w:tr w:rsidR="00C75D96" w:rsidRPr="006A62D1" w:rsidTr="008A3840">
        <w:trPr>
          <w:trHeight w:val="840"/>
          <w:tblHeader/>
        </w:trPr>
        <w:tc>
          <w:tcPr>
            <w:tcW w:w="1418" w:type="dxa"/>
            <w:shd w:val="clear" w:color="auto" w:fill="C6D9F1"/>
          </w:tcPr>
          <w:p w:rsidR="00C75D96" w:rsidRDefault="00C75D96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Target/Why</w:t>
            </w:r>
          </w:p>
          <w:p w:rsidR="00C75D96" w:rsidRPr="00CA1C99" w:rsidRDefault="00C75D96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418" w:type="dxa"/>
            <w:shd w:val="clear" w:color="auto" w:fill="C6D9F1"/>
          </w:tcPr>
          <w:p w:rsidR="00C75D96" w:rsidRDefault="00C75D96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C75D96" w:rsidRPr="006A62D1" w:rsidRDefault="00C75D96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701" w:type="dxa"/>
            <w:shd w:val="clear" w:color="auto" w:fill="C6D9F1"/>
          </w:tcPr>
          <w:p w:rsidR="00C75D96" w:rsidRDefault="00C75D96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C75D96" w:rsidRPr="006A62D1" w:rsidRDefault="00C75D96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842" w:type="dxa"/>
            <w:shd w:val="clear" w:color="auto" w:fill="C6D9F1"/>
          </w:tcPr>
          <w:p w:rsidR="00C75D96" w:rsidRDefault="00C75D96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C75D96" w:rsidRDefault="00C75D96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C75D96" w:rsidRPr="00B9536D" w:rsidRDefault="00C75D96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560" w:type="dxa"/>
            <w:shd w:val="clear" w:color="auto" w:fill="C6D9F1"/>
          </w:tcPr>
          <w:p w:rsidR="00C75D96" w:rsidRDefault="00C75D96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C75D96" w:rsidRPr="006A62D1" w:rsidRDefault="00C75D96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275" w:type="dxa"/>
            <w:shd w:val="clear" w:color="auto" w:fill="C6D9F1"/>
          </w:tcPr>
          <w:p w:rsidR="00C75D96" w:rsidRDefault="00C75D96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C75D96" w:rsidRPr="006A62D1" w:rsidRDefault="00C75D96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1276" w:type="dxa"/>
            <w:shd w:val="clear" w:color="auto" w:fill="D6E3BC"/>
          </w:tcPr>
          <w:p w:rsidR="00C75D96" w:rsidRDefault="00C75D96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C75D96" w:rsidRPr="006A62D1" w:rsidRDefault="00C75D96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C75D96" w:rsidRPr="00666F1E" w:rsidRDefault="00C75D96" w:rsidP="008A38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66F1E">
              <w:rPr>
                <w:rFonts w:ascii="Arial" w:hAnsi="Arial" w:cs="Arial"/>
                <w:b/>
                <w:sz w:val="16"/>
                <w:szCs w:val="16"/>
              </w:rPr>
              <w:t>Which WFD objective is this helping to achieve?</w:t>
            </w:r>
          </w:p>
          <w:p w:rsidR="00C75D96" w:rsidRPr="00666F1E" w:rsidRDefault="00C75D96" w:rsidP="008A3840">
            <w:r w:rsidRPr="00526ADD">
              <w:rPr>
                <w:rFonts w:ascii="Arial" w:hAnsi="Arial" w:cs="Arial"/>
                <w:sz w:val="16"/>
                <w:szCs w:val="16"/>
              </w:rPr>
              <w:t>If not WFD specify (e.g. SSSI, SAC, BAP or other policy driver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5B8B7"/>
          </w:tcPr>
          <w:p w:rsidR="00C75D96" w:rsidRDefault="00C75D96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C75D96" w:rsidRDefault="00C75D96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  <w:p w:rsidR="00C75D96" w:rsidRPr="006A62D1" w:rsidRDefault="00C75D96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5920CF">
              <w:rPr>
                <w:rFonts w:ascii="Arial" w:hAnsi="Arial" w:cs="Arial"/>
                <w:b/>
                <w:sz w:val="16"/>
                <w:szCs w:val="16"/>
              </w:rPr>
              <w:t>Confidence</w:t>
            </w:r>
            <w:r>
              <w:rPr>
                <w:rFonts w:ascii="Arial" w:hAnsi="Arial" w:cs="Arial"/>
                <w:sz w:val="16"/>
                <w:szCs w:val="16"/>
              </w:rPr>
              <w:t>High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/medium/low robustness of monitoring</w:t>
            </w:r>
          </w:p>
        </w:tc>
        <w:tc>
          <w:tcPr>
            <w:tcW w:w="1559" w:type="dxa"/>
            <w:shd w:val="clear" w:color="auto" w:fill="auto"/>
          </w:tcPr>
          <w:p w:rsidR="00C75D96" w:rsidRDefault="00C75D96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C75D96" w:rsidRDefault="00C75D96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C75D96" w:rsidRDefault="00C75D96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C75D96" w:rsidRPr="00D62EF7" w:rsidRDefault="00C75D96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NOTE- can use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rrc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update questionnaires as a start.</w:t>
            </w:r>
          </w:p>
        </w:tc>
        <w:tc>
          <w:tcPr>
            <w:tcW w:w="1843" w:type="dxa"/>
          </w:tcPr>
          <w:p w:rsidR="00C75D96" w:rsidRDefault="00940194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C75D96" w:rsidRPr="006A62D1" w:rsidTr="008A3840">
        <w:trPr>
          <w:trHeight w:val="1407"/>
        </w:trPr>
        <w:tc>
          <w:tcPr>
            <w:tcW w:w="1418" w:type="dxa"/>
            <w:vMerge w:val="restart"/>
            <w:vAlign w:val="center"/>
          </w:tcPr>
          <w:p w:rsidR="00C75D96" w:rsidRPr="006A62D1" w:rsidRDefault="00C75D96" w:rsidP="008A384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Installation of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Larinier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fish passes at St Anne’s Weir and Burley Mill weir </w:t>
            </w:r>
          </w:p>
        </w:tc>
        <w:tc>
          <w:tcPr>
            <w:tcW w:w="1418" w:type="dxa"/>
            <w:vMerge w:val="restart"/>
            <w:vAlign w:val="center"/>
          </w:tcPr>
          <w:p w:rsidR="00C75D96" w:rsidRPr="006A62D1" w:rsidRDefault="00C75D96" w:rsidP="008A38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Increased fish passage</w:t>
            </w:r>
          </w:p>
        </w:tc>
        <w:tc>
          <w:tcPr>
            <w:tcW w:w="1701" w:type="dxa"/>
            <w:vMerge w:val="restart"/>
            <w:vAlign w:val="center"/>
          </w:tcPr>
          <w:p w:rsidR="00C75D96" w:rsidRPr="006A62D1" w:rsidRDefault="00C75D96" w:rsidP="008A3840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 xml:space="preserve">Video/photographs of fish using </w:t>
            </w:r>
            <w:proofErr w:type="spellStart"/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fishpass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C75D96" w:rsidRPr="006A62D1" w:rsidRDefault="00C75D96" w:rsidP="008A38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Monitoring in October 2014 when trout are migrating</w:t>
            </w:r>
          </w:p>
        </w:tc>
        <w:tc>
          <w:tcPr>
            <w:tcW w:w="1560" w:type="dxa"/>
            <w:vMerge w:val="restart"/>
            <w:vAlign w:val="center"/>
          </w:tcPr>
          <w:p w:rsidR="00C75D96" w:rsidRPr="006A62D1" w:rsidRDefault="00C75D96" w:rsidP="008A38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Leeds University</w:t>
            </w:r>
          </w:p>
        </w:tc>
        <w:tc>
          <w:tcPr>
            <w:tcW w:w="1275" w:type="dxa"/>
            <w:vMerge w:val="restart"/>
            <w:vAlign w:val="center"/>
          </w:tcPr>
          <w:p w:rsidR="00C75D96" w:rsidRPr="006A62D1" w:rsidRDefault="00C75D96" w:rsidP="008A38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1276" w:type="dxa"/>
            <w:vMerge w:val="restart"/>
            <w:vAlign w:val="center"/>
          </w:tcPr>
          <w:p w:rsidR="00C75D96" w:rsidRPr="006A62D1" w:rsidRDefault="00C75D96" w:rsidP="008A38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£3000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75D96" w:rsidRPr="000F3DC3" w:rsidRDefault="00C75D96" w:rsidP="008A3840">
            <w:pPr>
              <w:jc w:val="center"/>
            </w:pPr>
            <w:r>
              <w:t>Fish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5D96" w:rsidRPr="003970F8" w:rsidRDefault="00C75D96" w:rsidP="008A384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970F8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Priority: H 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75D96" w:rsidRPr="006A62D1" w:rsidRDefault="00C75D96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843" w:type="dxa"/>
            <w:vMerge w:val="restart"/>
            <w:vAlign w:val="center"/>
          </w:tcPr>
          <w:p w:rsidR="00C75D96" w:rsidRPr="006A62D1" w:rsidRDefault="00C75D96" w:rsidP="00C75D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Observation of  fish using the fish pass written up as a short report by student</w:t>
            </w:r>
          </w:p>
        </w:tc>
      </w:tr>
      <w:tr w:rsidR="00C75D96" w:rsidRPr="006A62D1" w:rsidTr="008A3840">
        <w:trPr>
          <w:trHeight w:val="750"/>
        </w:trPr>
        <w:tc>
          <w:tcPr>
            <w:tcW w:w="1418" w:type="dxa"/>
            <w:vMerge/>
            <w:vAlign w:val="center"/>
          </w:tcPr>
          <w:p w:rsidR="00C75D96" w:rsidRDefault="00C75D96" w:rsidP="008A384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vAlign w:val="center"/>
          </w:tcPr>
          <w:p w:rsidR="00C75D96" w:rsidRDefault="00C75D96" w:rsidP="008A384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701" w:type="dxa"/>
            <w:vMerge/>
            <w:vAlign w:val="center"/>
          </w:tcPr>
          <w:p w:rsidR="00C75D96" w:rsidRDefault="00C75D96" w:rsidP="008A3840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842" w:type="dxa"/>
            <w:vMerge/>
            <w:vAlign w:val="center"/>
          </w:tcPr>
          <w:p w:rsidR="00C75D96" w:rsidRDefault="00C75D96" w:rsidP="008A38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vAlign w:val="center"/>
          </w:tcPr>
          <w:p w:rsidR="00C75D96" w:rsidRDefault="00C75D96" w:rsidP="008A38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:rsidR="00C75D96" w:rsidRDefault="00C75D96" w:rsidP="008A38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C75D96" w:rsidRDefault="00C75D96" w:rsidP="008A38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75D96" w:rsidRDefault="00C75D96" w:rsidP="008A3840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5D96" w:rsidRPr="003970F8" w:rsidRDefault="00C75D96" w:rsidP="008A384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970F8">
              <w:rPr>
                <w:rFonts w:eastAsia="Times New Roman" w:cstheme="minorHAnsi"/>
                <w:sz w:val="16"/>
                <w:szCs w:val="16"/>
                <w:lang w:eastAsia="en-GB"/>
              </w:rPr>
              <w:t>Confidence H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5D96" w:rsidRDefault="00C75D96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vAlign w:val="center"/>
          </w:tcPr>
          <w:p w:rsidR="00C75D96" w:rsidRDefault="00C75D96" w:rsidP="008A38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C75D96" w:rsidRDefault="00C75D96" w:rsidP="00C75D96"/>
    <w:p w:rsidR="00C75D96" w:rsidRDefault="00C75D96" w:rsidP="00C75D96"/>
    <w:p w:rsidR="00C75D96" w:rsidRDefault="00C75D96" w:rsidP="00C75D96">
      <w:r>
        <w:t>Note: fish passes at St Anne’s and Burley Mill weirs will not see any improvement in fish passage until large weirs D/S (</w:t>
      </w:r>
      <w:proofErr w:type="spellStart"/>
      <w:r>
        <w:t>Knostrop</w:t>
      </w:r>
      <w:proofErr w:type="spellEnd"/>
      <w:r>
        <w:t xml:space="preserve">, Crown Point and </w:t>
      </w:r>
      <w:proofErr w:type="spellStart"/>
      <w:r>
        <w:t>Armley</w:t>
      </w:r>
      <w:proofErr w:type="spellEnd"/>
      <w:r>
        <w:t xml:space="preserve">) and U/S ( </w:t>
      </w:r>
      <w:proofErr w:type="spellStart"/>
      <w:r>
        <w:t>Rodley</w:t>
      </w:r>
      <w:proofErr w:type="spellEnd"/>
      <w:r>
        <w:t xml:space="preserve">) have fish passes installed.  </w:t>
      </w:r>
      <w:proofErr w:type="spellStart"/>
      <w:r>
        <w:t>Aire</w:t>
      </w:r>
      <w:proofErr w:type="spellEnd"/>
      <w:r>
        <w:t xml:space="preserve"> Rivers Trust </w:t>
      </w:r>
      <w:proofErr w:type="gramStart"/>
      <w:r>
        <w:t>have</w:t>
      </w:r>
      <w:proofErr w:type="gramEnd"/>
      <w:r>
        <w:t xml:space="preserve"> suggested that the EA should mark fish, but have been told by EA that they can no-longer do this.  ART will do more monitoring once lower weirs have been bypassed/had fish passes installed</w:t>
      </w:r>
    </w:p>
    <w:sectPr w:rsidR="00C75D96" w:rsidSect="00C75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18" w:right="1440" w:bottom="141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96" w:rsidRDefault="00C75D96" w:rsidP="00C75D96">
      <w:pPr>
        <w:spacing w:after="0" w:line="240" w:lineRule="auto"/>
      </w:pPr>
      <w:r>
        <w:separator/>
      </w:r>
    </w:p>
  </w:endnote>
  <w:endnote w:type="continuationSeparator" w:id="0">
    <w:p w:rsidR="00C75D96" w:rsidRDefault="00C75D96" w:rsidP="00C7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96" w:rsidRDefault="00C75D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96" w:rsidRDefault="00C75D96">
    <w:pPr>
      <w:pStyle w:val="Footer"/>
    </w:pPr>
    <w:r>
      <w:t>30/1/2014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96" w:rsidRDefault="00C75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96" w:rsidRDefault="00C75D96" w:rsidP="00C75D96">
      <w:pPr>
        <w:spacing w:after="0" w:line="240" w:lineRule="auto"/>
      </w:pPr>
      <w:r>
        <w:separator/>
      </w:r>
    </w:p>
  </w:footnote>
  <w:footnote w:type="continuationSeparator" w:id="0">
    <w:p w:rsidR="00C75D96" w:rsidRDefault="00C75D96" w:rsidP="00C7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96" w:rsidRDefault="00C75D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96" w:rsidRDefault="00C75D96">
    <w:pPr>
      <w:pStyle w:val="Header"/>
    </w:pPr>
    <w:proofErr w:type="spellStart"/>
    <w:r>
      <w:t>Aire</w:t>
    </w:r>
    <w:proofErr w:type="spellEnd"/>
    <w:r>
      <w:t xml:space="preserve"> Rivers Trust, River </w:t>
    </w:r>
    <w:proofErr w:type="spellStart"/>
    <w:r>
      <w:t>Aire</w:t>
    </w:r>
    <w:proofErr w:type="spellEnd"/>
    <w:r>
      <w:t xml:space="preserve"> – HU006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D96" w:rsidRDefault="00C75D96">
    <w:pPr>
      <w:pStyle w:val="Header"/>
    </w:pPr>
    <w:r>
      <w:rPr>
        <w:noProof/>
        <w:lang w:eastAsia="en-GB"/>
      </w:rPr>
      <w:drawing>
        <wp:inline distT="0" distB="0" distL="0" distR="0" wp14:anchorId="6FBDC481" wp14:editId="5E287BA7">
          <wp:extent cx="1345990" cy="473851"/>
          <wp:effectExtent l="0" t="0" r="6985" b="2540"/>
          <wp:docPr id="1" name="Picture 1" descr="Y:\River_Restoration_Centre\Communications\RRC banner\Graphics\Logo_RRC_blueman_w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River_Restoration_Centre\Communications\RRC banner\Graphics\Logo_RRC_blueman_wa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951" cy="476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4EB41CA3" wp14:editId="6EBB7586">
          <wp:extent cx="1371600" cy="3851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417" cy="383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275"/>
    <w:multiLevelType w:val="hybridMultilevel"/>
    <w:tmpl w:val="0EBC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D1"/>
    <w:rsid w:val="000111FD"/>
    <w:rsid w:val="000226F3"/>
    <w:rsid w:val="00041511"/>
    <w:rsid w:val="00046C33"/>
    <w:rsid w:val="000B185F"/>
    <w:rsid w:val="000E1D39"/>
    <w:rsid w:val="000E793B"/>
    <w:rsid w:val="000F5CDF"/>
    <w:rsid w:val="001C3E96"/>
    <w:rsid w:val="001C64F5"/>
    <w:rsid w:val="00205A2E"/>
    <w:rsid w:val="00237315"/>
    <w:rsid w:val="00283367"/>
    <w:rsid w:val="002B6959"/>
    <w:rsid w:val="002C6C63"/>
    <w:rsid w:val="00321AF2"/>
    <w:rsid w:val="00322267"/>
    <w:rsid w:val="0033649F"/>
    <w:rsid w:val="003507AE"/>
    <w:rsid w:val="003C4602"/>
    <w:rsid w:val="003D7268"/>
    <w:rsid w:val="003E4AD0"/>
    <w:rsid w:val="00404992"/>
    <w:rsid w:val="00450089"/>
    <w:rsid w:val="00481D6E"/>
    <w:rsid w:val="00484259"/>
    <w:rsid w:val="004D5070"/>
    <w:rsid w:val="004F1C36"/>
    <w:rsid w:val="005102F4"/>
    <w:rsid w:val="005259A6"/>
    <w:rsid w:val="005454D2"/>
    <w:rsid w:val="00593FD5"/>
    <w:rsid w:val="005A2AC7"/>
    <w:rsid w:val="005D437A"/>
    <w:rsid w:val="0060248D"/>
    <w:rsid w:val="006326D4"/>
    <w:rsid w:val="00634DF2"/>
    <w:rsid w:val="00666F1E"/>
    <w:rsid w:val="006A62D1"/>
    <w:rsid w:val="006D782D"/>
    <w:rsid w:val="007127D2"/>
    <w:rsid w:val="00714564"/>
    <w:rsid w:val="00776A3A"/>
    <w:rsid w:val="007A3FEF"/>
    <w:rsid w:val="007A6074"/>
    <w:rsid w:val="007E7FBA"/>
    <w:rsid w:val="00806357"/>
    <w:rsid w:val="00810071"/>
    <w:rsid w:val="00814C40"/>
    <w:rsid w:val="00817FA8"/>
    <w:rsid w:val="008473FB"/>
    <w:rsid w:val="00867C5D"/>
    <w:rsid w:val="008C430C"/>
    <w:rsid w:val="008D572E"/>
    <w:rsid w:val="008E36C2"/>
    <w:rsid w:val="008F213F"/>
    <w:rsid w:val="00927C27"/>
    <w:rsid w:val="00940194"/>
    <w:rsid w:val="009A09E0"/>
    <w:rsid w:val="009B7B7C"/>
    <w:rsid w:val="009C5156"/>
    <w:rsid w:val="009E613C"/>
    <w:rsid w:val="00A17D16"/>
    <w:rsid w:val="00A40612"/>
    <w:rsid w:val="00A52246"/>
    <w:rsid w:val="00A542D7"/>
    <w:rsid w:val="00A610A8"/>
    <w:rsid w:val="00A83EB0"/>
    <w:rsid w:val="00AB099D"/>
    <w:rsid w:val="00B34AA1"/>
    <w:rsid w:val="00B9536D"/>
    <w:rsid w:val="00BB0369"/>
    <w:rsid w:val="00C452F8"/>
    <w:rsid w:val="00C75D96"/>
    <w:rsid w:val="00C95D2C"/>
    <w:rsid w:val="00CA1C99"/>
    <w:rsid w:val="00CA3CC9"/>
    <w:rsid w:val="00CF138F"/>
    <w:rsid w:val="00D5163A"/>
    <w:rsid w:val="00D62EF7"/>
    <w:rsid w:val="00D9265E"/>
    <w:rsid w:val="00DC3594"/>
    <w:rsid w:val="00E542C4"/>
    <w:rsid w:val="00E6043B"/>
    <w:rsid w:val="00E81774"/>
    <w:rsid w:val="00E86B71"/>
    <w:rsid w:val="00F00733"/>
    <w:rsid w:val="00F32923"/>
    <w:rsid w:val="00FD0339"/>
    <w:rsid w:val="00FF106F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2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5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D96"/>
  </w:style>
  <w:style w:type="paragraph" w:styleId="Footer">
    <w:name w:val="footer"/>
    <w:basedOn w:val="Normal"/>
    <w:link w:val="FooterChar"/>
    <w:uiPriority w:val="99"/>
    <w:unhideWhenUsed/>
    <w:rsid w:val="00C75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2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5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D96"/>
  </w:style>
  <w:style w:type="paragraph" w:styleId="Footer">
    <w:name w:val="footer"/>
    <w:basedOn w:val="Normal"/>
    <w:link w:val="FooterChar"/>
    <w:uiPriority w:val="99"/>
    <w:unhideWhenUsed/>
    <w:rsid w:val="00C75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Hammond, Diana</cp:lastModifiedBy>
  <cp:revision>5</cp:revision>
  <cp:lastPrinted>2013-11-21T10:05:00Z</cp:lastPrinted>
  <dcterms:created xsi:type="dcterms:W3CDTF">2014-01-22T10:15:00Z</dcterms:created>
  <dcterms:modified xsi:type="dcterms:W3CDTF">2014-01-31T10:14:00Z</dcterms:modified>
</cp:coreProperties>
</file>