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C5" w:rsidRPr="000767C8" w:rsidRDefault="005B13C5" w:rsidP="005B13C5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5B13C5" w:rsidRPr="0071403B" w:rsidRDefault="005B13C5" w:rsidP="005B13C5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tbl>
      <w:tblPr>
        <w:tblpPr w:leftFromText="180" w:rightFromText="180" w:vertAnchor="page" w:horzAnchor="page" w:tblpX="866" w:tblpY="7108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417"/>
        <w:gridCol w:w="1183"/>
      </w:tblGrid>
      <w:tr w:rsidR="005B13C5" w:rsidRPr="006A62D1" w:rsidTr="00BE2D2D">
        <w:trPr>
          <w:trHeight w:val="1125"/>
          <w:tblHeader/>
        </w:trPr>
        <w:tc>
          <w:tcPr>
            <w:tcW w:w="1668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5B13C5" w:rsidRPr="00CA1C99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5B13C5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5B13C5" w:rsidRPr="00B9536D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5B13C5" w:rsidRPr="00A71126" w:rsidRDefault="005B13C5" w:rsidP="005B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5B13C5" w:rsidRPr="00666F1E" w:rsidRDefault="005B13C5" w:rsidP="00BE2D2D">
            <w:pPr>
              <w:spacing w:after="0"/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5B13C5" w:rsidRPr="006A62D1" w:rsidRDefault="005B13C5" w:rsidP="005B13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5B13C5" w:rsidRPr="00D62EF7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183" w:type="dxa"/>
            <w:vMerge w:val="restart"/>
          </w:tcPr>
          <w:p w:rsidR="005B13C5" w:rsidRPr="00556C98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5B13C5" w:rsidRPr="006A62D1" w:rsidTr="00BE2D2D">
        <w:trPr>
          <w:trHeight w:val="985"/>
          <w:tblHeader/>
        </w:trPr>
        <w:tc>
          <w:tcPr>
            <w:tcW w:w="1668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5B13C5" w:rsidRPr="006A62D1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5B13C5" w:rsidRPr="00A71126" w:rsidRDefault="005B13C5" w:rsidP="005B13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5B13C5" w:rsidRPr="00D33E04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417" w:type="dxa"/>
            <w:vMerge/>
            <w:shd w:val="clear" w:color="auto" w:fill="auto"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83" w:type="dxa"/>
            <w:vMerge/>
          </w:tcPr>
          <w:p w:rsidR="005B13C5" w:rsidRDefault="005B13C5" w:rsidP="005B1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22751B" w:rsidRPr="006A62D1" w:rsidTr="00BE2D2D">
        <w:trPr>
          <w:trHeight w:val="1079"/>
        </w:trPr>
        <w:tc>
          <w:tcPr>
            <w:tcW w:w="1668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22751B" w:rsidRPr="0082702D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270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2751B" w:rsidRPr="00806745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183" w:type="dxa"/>
            <w:vMerge w:val="restart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2751B" w:rsidRPr="006A62D1" w:rsidTr="00BE2D2D">
        <w:trPr>
          <w:trHeight w:val="584"/>
        </w:trPr>
        <w:tc>
          <w:tcPr>
            <w:tcW w:w="1668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22751B" w:rsidRPr="00E03D45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22751B" w:rsidRPr="00E03D45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2751B" w:rsidRPr="005D462B" w:rsidRDefault="0022751B" w:rsidP="00227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2751B" w:rsidRPr="00DE0B13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83" w:type="dxa"/>
            <w:vMerge/>
            <w:vAlign w:val="center"/>
          </w:tcPr>
          <w:p w:rsidR="0022751B" w:rsidRDefault="0022751B" w:rsidP="0022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5B13C5" w:rsidRPr="00765672" w:rsidRDefault="005B13C5" w:rsidP="005B13C5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p w:rsidR="005B13C5" w:rsidRPr="000767C8" w:rsidRDefault="005B13C5" w:rsidP="005B13C5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p w:rsidR="005B13C5" w:rsidRDefault="005B13C5"/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418"/>
        <w:gridCol w:w="1559"/>
        <w:gridCol w:w="1843"/>
        <w:gridCol w:w="1134"/>
        <w:gridCol w:w="1559"/>
        <w:gridCol w:w="850"/>
        <w:gridCol w:w="1560"/>
        <w:gridCol w:w="1559"/>
        <w:gridCol w:w="1417"/>
        <w:gridCol w:w="1276"/>
      </w:tblGrid>
      <w:tr w:rsidR="008F014B" w:rsidRPr="006A62D1" w:rsidTr="005D504B">
        <w:trPr>
          <w:trHeight w:val="905"/>
          <w:tblHeader/>
        </w:trPr>
        <w:tc>
          <w:tcPr>
            <w:tcW w:w="1418" w:type="dxa"/>
            <w:vMerge w:val="restart"/>
            <w:shd w:val="clear" w:color="auto" w:fill="C6D9F1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8F014B" w:rsidRPr="00CA1C99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8F014B" w:rsidRPr="006A62D1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8F014B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8F014B" w:rsidRPr="00B9536D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8F014B" w:rsidRPr="006A62D1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8F014B" w:rsidRPr="006A62D1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850" w:type="dxa"/>
            <w:vMerge w:val="restart"/>
            <w:shd w:val="clear" w:color="auto" w:fill="D6E3BC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8F014B" w:rsidRPr="006A62D1" w:rsidRDefault="008F014B" w:rsidP="00BE2D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8F014B" w:rsidRPr="008F014B" w:rsidRDefault="008F014B" w:rsidP="005D504B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14B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8F014B" w:rsidRPr="00BE2D2D" w:rsidRDefault="008F014B" w:rsidP="005D504B">
            <w:pPr>
              <w:spacing w:after="0"/>
              <w:jc w:val="center"/>
            </w:pPr>
            <w:r w:rsidRPr="00BE2D2D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8F014B" w:rsidRPr="006A62D1" w:rsidRDefault="008F014B" w:rsidP="005D504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 low must link to priority of project targets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8F014B" w:rsidRPr="00D62EF7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NOTE- can 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update questionnaires as a start.</w:t>
            </w:r>
          </w:p>
        </w:tc>
        <w:tc>
          <w:tcPr>
            <w:tcW w:w="1276" w:type="dxa"/>
            <w:vMerge w:val="restart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8F014B" w:rsidRPr="006A62D1" w:rsidTr="005D504B">
        <w:trPr>
          <w:trHeight w:val="694"/>
          <w:tblHeader/>
        </w:trPr>
        <w:tc>
          <w:tcPr>
            <w:tcW w:w="1418" w:type="dxa"/>
            <w:vMerge/>
            <w:shd w:val="clear" w:color="auto" w:fill="C6D9F1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D6E3BC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8F014B" w:rsidRPr="008F014B" w:rsidRDefault="008F014B" w:rsidP="008F01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8F014B" w:rsidRPr="008F014B" w:rsidRDefault="008F014B" w:rsidP="005D504B">
            <w:pPr>
              <w:spacing w:beforeLines="5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F014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8F014B" w:rsidRPr="008F014B" w:rsidRDefault="008F014B" w:rsidP="008F0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F014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417" w:type="dxa"/>
            <w:vMerge/>
            <w:shd w:val="clear" w:color="auto" w:fill="auto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F014B" w:rsidRPr="006A62D1" w:rsidTr="005D504B">
        <w:trPr>
          <w:trHeight w:val="1840"/>
        </w:trPr>
        <w:tc>
          <w:tcPr>
            <w:tcW w:w="1418" w:type="dxa"/>
            <w:vMerge w:val="restart"/>
            <w:vAlign w:val="center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Reduce diffuse pollution and implement catchment Diffuse Water Pollution Plan.</w:t>
            </w:r>
          </w:p>
        </w:tc>
        <w:tc>
          <w:tcPr>
            <w:tcW w:w="1418" w:type="dxa"/>
            <w:vMerge w:val="restart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82784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Has diffuse pollution with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in the catchment been reduced through</w:t>
            </w:r>
            <w:r w:rsidRPr="0082784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catchment sensitive farming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practices?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proofErr w:type="gramStart"/>
            <w:r w:rsidRPr="0082784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including</w:t>
            </w:r>
            <w:proofErr w:type="gramEnd"/>
            <w:r w:rsidRPr="00827849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the development of individual farm plans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 xml:space="preserve"> and receptor / constructed wetlands.</w:t>
            </w:r>
          </w:p>
        </w:tc>
        <w:tc>
          <w:tcPr>
            <w:tcW w:w="1559" w:type="dxa"/>
            <w:vMerge w:val="restart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M</w:t>
            </w:r>
            <w:r w:rsidRPr="00C958C8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onthly water qualit</w:t>
            </w: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y samples:</w:t>
            </w:r>
          </w:p>
          <w:p w:rsidR="008F014B" w:rsidRPr="00306C68" w:rsidRDefault="008F014B" w:rsidP="00BE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C68">
              <w:rPr>
                <w:rFonts w:ascii="Arial" w:hAnsi="Arial" w:cs="Arial"/>
                <w:sz w:val="16"/>
                <w:szCs w:val="16"/>
              </w:rPr>
              <w:t>Chloride, pH, Total Nitrogen,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306C68">
              <w:rPr>
                <w:rFonts w:ascii="Arial" w:hAnsi="Arial" w:cs="Arial"/>
                <w:sz w:val="16"/>
                <w:szCs w:val="16"/>
              </w:rPr>
              <w:t>Oxidised Nitrogen, Ammonia N Phosphorus</w:t>
            </w:r>
          </w:p>
        </w:tc>
        <w:tc>
          <w:tcPr>
            <w:tcW w:w="1843" w:type="dxa"/>
            <w:vMerge w:val="restart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7 samples monthly  from Leighton Moss 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samples monthly from Hawes Water.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 samples from Barrow Scout fields and 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from Silverdale Moss on a quarterly basis.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Totalling:</w:t>
            </w:r>
          </w:p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 monthly and 5 quarterly samples (see maps) to run through life of project.</w:t>
            </w:r>
          </w:p>
        </w:tc>
        <w:tc>
          <w:tcPr>
            <w:tcW w:w="1134" w:type="dxa"/>
            <w:vMerge w:val="restart"/>
            <w:vAlign w:val="center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RSPB</w:t>
            </w:r>
          </w:p>
        </w:tc>
        <w:tc>
          <w:tcPr>
            <w:tcW w:w="1559" w:type="dxa"/>
            <w:vMerge w:val="restart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Leighton Moss since Dec 2000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Hawes Water: 2003-2008, (</w:t>
            </w:r>
            <w:r w:rsidRPr="0068716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sampl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 taken from 04/2005 - 12/2006), Jan 2013 – onwards.</w:t>
            </w: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Barrow Scout and </w:t>
            </w:r>
          </w:p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Silverdale Moss 2006-2007, May 2011 - onwards</w:t>
            </w:r>
          </w:p>
        </w:tc>
        <w:tc>
          <w:tcPr>
            <w:tcW w:w="850" w:type="dxa"/>
            <w:vMerge w:val="restart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circa</w:t>
            </w:r>
          </w:p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£300 / month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8C8">
              <w:rPr>
                <w:rFonts w:ascii="Arial" w:hAnsi="Arial" w:cs="Arial"/>
                <w:sz w:val="16"/>
                <w:szCs w:val="16"/>
              </w:rPr>
              <w:t>To improve c</w:t>
            </w:r>
            <w:r>
              <w:rPr>
                <w:rFonts w:ascii="Arial" w:hAnsi="Arial" w:cs="Arial"/>
                <w:sz w:val="16"/>
                <w:szCs w:val="16"/>
              </w:rPr>
              <w:t>urrent WFD failure for water quality for waterbodies:</w:t>
            </w:r>
          </w:p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GB112073071030</w:t>
            </w:r>
          </w:p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GB31229647</w:t>
            </w:r>
          </w:p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From poor to good.</w:t>
            </w:r>
            <w:proofErr w:type="gramEnd"/>
          </w:p>
          <w:p w:rsidR="00BE2D2D" w:rsidRPr="00C958C8" w:rsidRDefault="00BE2D2D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Also implement </w:t>
            </w:r>
            <w:r w:rsidRPr="001B2692">
              <w:rPr>
                <w:rFonts w:ascii="Arial" w:hAnsi="Arial" w:cs="Arial"/>
                <w:sz w:val="16"/>
                <w:szCs w:val="16"/>
              </w:rPr>
              <w:t>Leighton Moss and Hawes Water Diffuse Water Pollution (DWP) plan to benefit Leighton Moss SSSI, SPA and Hawes Water SSSI / SAC / NNR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014B" w:rsidRPr="006A62D1" w:rsidRDefault="00716C07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8F014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igh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276" w:type="dxa"/>
            <w:vMerge w:val="restart"/>
            <w:vAlign w:val="center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Data to be evaluated as part of end of project report - to be carried out by project 1 team / manager.</w:t>
            </w:r>
          </w:p>
        </w:tc>
      </w:tr>
      <w:tr w:rsidR="008F014B" w:rsidRPr="006A62D1" w:rsidTr="005D504B">
        <w:trPr>
          <w:trHeight w:val="1840"/>
        </w:trPr>
        <w:tc>
          <w:tcPr>
            <w:tcW w:w="1418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F014B" w:rsidRPr="00827849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F014B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014B" w:rsidRDefault="00716C07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8F014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igh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F014B" w:rsidRPr="006A62D1" w:rsidTr="005D504B">
        <w:trPr>
          <w:trHeight w:val="1167"/>
        </w:trPr>
        <w:tc>
          <w:tcPr>
            <w:tcW w:w="1418" w:type="dxa"/>
            <w:vMerge/>
            <w:vAlign w:val="center"/>
          </w:tcPr>
          <w:p w:rsidR="008F014B" w:rsidRPr="00130457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F014B" w:rsidRPr="00130457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 w:rsidRPr="00067E9F"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Fixed point photography</w:t>
            </w:r>
          </w:p>
        </w:tc>
        <w:tc>
          <w:tcPr>
            <w:tcW w:w="1843" w:type="dxa"/>
            <w:vMerge w:val="restart"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7E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strategic points of diffuse pollution across the catchment and where wetlands are being constructed-points to be recorded on an OS map</w:t>
            </w:r>
          </w:p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7E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 a minimum pre-, during-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and </w:t>
            </w:r>
            <w:r w:rsidRPr="00067E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post-works.</w:t>
            </w:r>
          </w:p>
        </w:tc>
        <w:tc>
          <w:tcPr>
            <w:tcW w:w="1134" w:type="dxa"/>
            <w:vMerge w:val="restart"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7E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RSPB /</w:t>
            </w:r>
          </w:p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7E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Rural Futures (contractors)</w:t>
            </w:r>
          </w:p>
        </w:tc>
        <w:tc>
          <w:tcPr>
            <w:tcW w:w="1559" w:type="dxa"/>
            <w:vMerge w:val="restart"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850" w:type="dxa"/>
            <w:vMerge w:val="restart"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67E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/ part of contractor’s time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F014B" w:rsidRPr="00130457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014B" w:rsidRPr="00130457" w:rsidRDefault="00716C07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</w:t>
            </w:r>
            <w:r w:rsidR="008F014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igh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014B" w:rsidRPr="00130457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FPP not yet set up as sites for improvement not yet identified</w:t>
            </w:r>
          </w:p>
        </w:tc>
        <w:tc>
          <w:tcPr>
            <w:tcW w:w="1276" w:type="dxa"/>
            <w:vMerge/>
            <w:vAlign w:val="center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F014B" w:rsidRPr="006A62D1" w:rsidTr="005D504B">
        <w:trPr>
          <w:trHeight w:val="1166"/>
        </w:trPr>
        <w:tc>
          <w:tcPr>
            <w:tcW w:w="1418" w:type="dxa"/>
            <w:vMerge/>
            <w:vAlign w:val="center"/>
          </w:tcPr>
          <w:p w:rsidR="008F014B" w:rsidRPr="00130457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8F014B" w:rsidRPr="00130457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</w:p>
        </w:tc>
        <w:tc>
          <w:tcPr>
            <w:tcW w:w="1559" w:type="dxa"/>
            <w:vMerge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:rsidR="008F014B" w:rsidRPr="00067E9F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F014B" w:rsidRPr="00130457" w:rsidRDefault="008F014B" w:rsidP="00BE2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014B" w:rsidRPr="00130457" w:rsidRDefault="00716C07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8F014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igh</w:t>
            </w:r>
            <w:bookmarkStart w:id="0" w:name="_GoBack"/>
            <w:bookmarkEnd w:id="0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014B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8F014B" w:rsidRPr="006A62D1" w:rsidRDefault="008F014B" w:rsidP="00BE2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BE2D2D" w:rsidRDefault="00BE2D2D" w:rsidP="00BE2D2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504B" w:rsidRDefault="005D504B" w:rsidP="00BE2D2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E2D2D" w:rsidRDefault="00BE2D2D" w:rsidP="00BE2D2D">
      <w:pPr>
        <w:spacing w:after="0" w:line="240" w:lineRule="auto"/>
      </w:pPr>
      <w:r w:rsidRPr="00777E5B">
        <w:rPr>
          <w:rFonts w:ascii="Arial" w:hAnsi="Arial" w:cs="Arial"/>
          <w:sz w:val="18"/>
          <w:szCs w:val="18"/>
        </w:rPr>
        <w:lastRenderedPageBreak/>
        <w:t>EA Surface water stations:</w:t>
      </w:r>
      <w:r w:rsidRPr="007C5C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See </w:t>
      </w:r>
      <w:hyperlink r:id="rId7" w:history="1">
        <w:r w:rsidRPr="007D30C5">
          <w:rPr>
            <w:rStyle w:val="Hyperlink"/>
            <w:rFonts w:ascii="Arial" w:hAnsi="Arial" w:cs="Arial"/>
            <w:sz w:val="18"/>
            <w:szCs w:val="18"/>
          </w:rPr>
          <w:t>http://www.eea.europa.eu/themes/water/interactive/soe-wfd/wfd-river-basin-district-info-viewer</w:t>
        </w:r>
      </w:hyperlink>
    </w:p>
    <w:p w:rsidR="00BE2D2D" w:rsidRPr="00777E5B" w:rsidRDefault="00BE2D2D" w:rsidP="00BE2D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330" w:type="dxa"/>
        <w:tblLayout w:type="fixed"/>
        <w:tblLook w:val="04A0"/>
      </w:tblPr>
      <w:tblGrid>
        <w:gridCol w:w="2660"/>
        <w:gridCol w:w="2126"/>
        <w:gridCol w:w="3544"/>
      </w:tblGrid>
      <w:tr w:rsidR="00BE2D2D" w:rsidRPr="00A7391D" w:rsidTr="00BE2D2D">
        <w:tc>
          <w:tcPr>
            <w:tcW w:w="2660" w:type="dxa"/>
            <w:shd w:val="pct12" w:color="auto" w:fill="auto"/>
          </w:tcPr>
          <w:p w:rsidR="00BE2D2D" w:rsidRPr="00A7391D" w:rsidRDefault="00BE2D2D" w:rsidP="00BE2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7391D">
              <w:rPr>
                <w:rFonts w:ascii="Arial" w:hAnsi="Arial" w:cs="Arial"/>
                <w:b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2126" w:type="dxa"/>
            <w:shd w:val="pct12" w:color="auto" w:fill="auto"/>
          </w:tcPr>
          <w:p w:rsidR="00BE2D2D" w:rsidRPr="00A7391D" w:rsidRDefault="00BE2D2D" w:rsidP="00BE2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91D">
              <w:rPr>
                <w:rFonts w:ascii="Arial" w:hAnsi="Arial" w:cs="Arial"/>
                <w:b/>
                <w:sz w:val="18"/>
                <w:szCs w:val="18"/>
              </w:rPr>
              <w:t>Station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pct12" w:color="auto" w:fill="auto"/>
          </w:tcPr>
          <w:p w:rsidR="00BE2D2D" w:rsidRPr="00A7391D" w:rsidRDefault="00BE2D2D" w:rsidP="00BE2D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BE2D2D" w:rsidRPr="00056EE8" w:rsidTr="00BE2D2D">
        <w:tc>
          <w:tcPr>
            <w:tcW w:w="2660" w:type="dxa"/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5C42">
              <w:rPr>
                <w:rFonts w:ascii="Arial" w:hAnsi="Arial" w:cs="Arial"/>
                <w:sz w:val="16"/>
                <w:szCs w:val="16"/>
              </w:rPr>
              <w:t>At Railway Bridge, Crag Foot</w:t>
            </w:r>
          </w:p>
        </w:tc>
        <w:tc>
          <w:tcPr>
            <w:tcW w:w="2126" w:type="dxa"/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5C42">
              <w:rPr>
                <w:rFonts w:ascii="Arial" w:hAnsi="Arial" w:cs="Arial"/>
                <w:sz w:val="16"/>
                <w:szCs w:val="16"/>
              </w:rPr>
              <w:t>NWBIOS65419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sz w:val="16"/>
                <w:szCs w:val="16"/>
              </w:rPr>
              <w:t>Biological</w:t>
            </w:r>
          </w:p>
        </w:tc>
      </w:tr>
      <w:tr w:rsidR="00BE2D2D" w:rsidRPr="00056EE8" w:rsidTr="00BE2D2D">
        <w:tc>
          <w:tcPr>
            <w:tcW w:w="2660" w:type="dxa"/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5C42">
              <w:rPr>
                <w:rFonts w:ascii="Arial" w:hAnsi="Arial" w:cs="Arial"/>
                <w:sz w:val="16"/>
                <w:szCs w:val="16"/>
              </w:rPr>
              <w:t>Quicksands</w:t>
            </w:r>
            <w:proofErr w:type="spellEnd"/>
            <w:r w:rsidRPr="007C5C42">
              <w:rPr>
                <w:rFonts w:ascii="Arial" w:hAnsi="Arial" w:cs="Arial"/>
                <w:sz w:val="16"/>
                <w:szCs w:val="16"/>
              </w:rPr>
              <w:t xml:space="preserve"> Pool at Crag Foot</w:t>
            </w:r>
          </w:p>
        </w:tc>
        <w:tc>
          <w:tcPr>
            <w:tcW w:w="2126" w:type="dxa"/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5C42">
              <w:rPr>
                <w:rFonts w:ascii="Arial" w:hAnsi="Arial" w:cs="Arial"/>
                <w:sz w:val="16"/>
                <w:szCs w:val="16"/>
              </w:rPr>
              <w:t>NWWIMS88004468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56EE8">
              <w:rPr>
                <w:rFonts w:ascii="Arial" w:hAnsi="Arial" w:cs="Arial"/>
                <w:bCs/>
                <w:sz w:val="16"/>
                <w:szCs w:val="16"/>
              </w:rPr>
              <w:t>Water Information Management System</w:t>
            </w:r>
          </w:p>
        </w:tc>
      </w:tr>
      <w:tr w:rsidR="00BE2D2D" w:rsidRPr="00056EE8" w:rsidTr="00BE2D2D">
        <w:tc>
          <w:tcPr>
            <w:tcW w:w="2660" w:type="dxa"/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5C42">
              <w:rPr>
                <w:rFonts w:ascii="Arial" w:hAnsi="Arial" w:cs="Arial"/>
                <w:sz w:val="16"/>
                <w:szCs w:val="16"/>
              </w:rPr>
              <w:t>Hawes Water, Silverdale</w:t>
            </w:r>
          </w:p>
        </w:tc>
        <w:tc>
          <w:tcPr>
            <w:tcW w:w="2126" w:type="dxa"/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5C42">
              <w:rPr>
                <w:rFonts w:ascii="Arial" w:hAnsi="Arial" w:cs="Arial"/>
                <w:sz w:val="16"/>
                <w:szCs w:val="16"/>
              </w:rPr>
              <w:t>NWLAKEGB31229647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E2D2D" w:rsidRPr="00056EE8" w:rsidRDefault="00BE2D2D" w:rsidP="00BE2D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C5C42">
              <w:rPr>
                <w:rFonts w:ascii="Arial" w:hAnsi="Arial" w:cs="Arial"/>
                <w:bCs/>
                <w:sz w:val="16"/>
                <w:szCs w:val="16"/>
              </w:rPr>
              <w:t xml:space="preserve">Lake - </w:t>
            </w:r>
            <w:r w:rsidRPr="00BE2D2D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(not being monitored by EA at present)</w:t>
            </w:r>
          </w:p>
        </w:tc>
      </w:tr>
    </w:tbl>
    <w:p w:rsidR="000E793B" w:rsidRDefault="000E793B"/>
    <w:sectPr w:rsidR="000E793B" w:rsidSect="005B13C5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2D" w:rsidRDefault="00BE2D2D" w:rsidP="00E356F8">
      <w:pPr>
        <w:spacing w:after="0" w:line="240" w:lineRule="auto"/>
      </w:pPr>
      <w:r>
        <w:separator/>
      </w:r>
    </w:p>
  </w:endnote>
  <w:endnote w:type="continuationSeparator" w:id="0">
    <w:p w:rsidR="00BE2D2D" w:rsidRDefault="00BE2D2D" w:rsidP="00E3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D" w:rsidRDefault="00BE2D2D">
    <w:pPr>
      <w:pStyle w:val="Footer"/>
    </w:pPr>
    <w:r>
      <w:t>28/2/14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2D" w:rsidRDefault="00BE2D2D" w:rsidP="00E356F8">
      <w:pPr>
        <w:spacing w:after="0" w:line="240" w:lineRule="auto"/>
      </w:pPr>
      <w:r>
        <w:separator/>
      </w:r>
    </w:p>
  </w:footnote>
  <w:footnote w:type="continuationSeparator" w:id="0">
    <w:p w:rsidR="00BE2D2D" w:rsidRDefault="00BE2D2D" w:rsidP="00E3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D" w:rsidRDefault="00BE2D2D">
    <w:pPr>
      <w:pStyle w:val="Header"/>
    </w:pPr>
    <w:r>
      <w:t xml:space="preserve">Source to Sea </w:t>
    </w:r>
    <w:r w:rsidRPr="008F014B">
      <w:t>P1 Leighton Moss Resource Protection</w:t>
    </w:r>
    <w:r>
      <w:t xml:space="preserve"> (NW009)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D" w:rsidRDefault="00BE2D2D">
    <w:pPr>
      <w:pStyle w:val="Header"/>
    </w:pPr>
    <w:r>
      <w:rPr>
        <w:noProof/>
        <w:lang w:eastAsia="en-GB"/>
      </w:rPr>
      <w:drawing>
        <wp:inline distT="0" distB="0" distL="0" distR="0">
          <wp:extent cx="1202267" cy="4243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29965" cy="3453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D1"/>
    <w:rsid w:val="00041511"/>
    <w:rsid w:val="000C048B"/>
    <w:rsid w:val="000E793B"/>
    <w:rsid w:val="001362D2"/>
    <w:rsid w:val="001D243A"/>
    <w:rsid w:val="0021488A"/>
    <w:rsid w:val="0022751B"/>
    <w:rsid w:val="00236652"/>
    <w:rsid w:val="00237315"/>
    <w:rsid w:val="002C6C63"/>
    <w:rsid w:val="002D5093"/>
    <w:rsid w:val="00310841"/>
    <w:rsid w:val="00321AF2"/>
    <w:rsid w:val="003B1F76"/>
    <w:rsid w:val="00404992"/>
    <w:rsid w:val="00450089"/>
    <w:rsid w:val="004E0A38"/>
    <w:rsid w:val="004E0F62"/>
    <w:rsid w:val="005259A6"/>
    <w:rsid w:val="0054074B"/>
    <w:rsid w:val="00580A79"/>
    <w:rsid w:val="005B13C5"/>
    <w:rsid w:val="005C247A"/>
    <w:rsid w:val="005D504B"/>
    <w:rsid w:val="00653DB8"/>
    <w:rsid w:val="00655EF0"/>
    <w:rsid w:val="00666F1E"/>
    <w:rsid w:val="006A62D1"/>
    <w:rsid w:val="006D782D"/>
    <w:rsid w:val="006F27D3"/>
    <w:rsid w:val="006F4436"/>
    <w:rsid w:val="00716C07"/>
    <w:rsid w:val="007A6074"/>
    <w:rsid w:val="007B3C8C"/>
    <w:rsid w:val="00806357"/>
    <w:rsid w:val="00821856"/>
    <w:rsid w:val="008A1C61"/>
    <w:rsid w:val="008F014B"/>
    <w:rsid w:val="00907F7D"/>
    <w:rsid w:val="009E613C"/>
    <w:rsid w:val="00A17D16"/>
    <w:rsid w:val="00A4620F"/>
    <w:rsid w:val="00A64596"/>
    <w:rsid w:val="00A83EB0"/>
    <w:rsid w:val="00AA0E95"/>
    <w:rsid w:val="00B14F74"/>
    <w:rsid w:val="00B9536D"/>
    <w:rsid w:val="00BB0369"/>
    <w:rsid w:val="00BD5056"/>
    <w:rsid w:val="00BE2D2D"/>
    <w:rsid w:val="00CA1C99"/>
    <w:rsid w:val="00CA3CC9"/>
    <w:rsid w:val="00CB5EE3"/>
    <w:rsid w:val="00CB7F65"/>
    <w:rsid w:val="00D62EF7"/>
    <w:rsid w:val="00DC3594"/>
    <w:rsid w:val="00DF6CA7"/>
    <w:rsid w:val="00E356F8"/>
    <w:rsid w:val="00E634E9"/>
    <w:rsid w:val="00E81774"/>
    <w:rsid w:val="00F0109B"/>
    <w:rsid w:val="00F761A2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F8"/>
  </w:style>
  <w:style w:type="paragraph" w:styleId="Footer">
    <w:name w:val="footer"/>
    <w:basedOn w:val="Normal"/>
    <w:link w:val="Foot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F8"/>
  </w:style>
  <w:style w:type="paragraph" w:styleId="ListParagraph">
    <w:name w:val="List Paragraph"/>
    <w:basedOn w:val="Normal"/>
    <w:uiPriority w:val="34"/>
    <w:qFormat/>
    <w:rsid w:val="005B13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F8"/>
  </w:style>
  <w:style w:type="paragraph" w:styleId="Footer">
    <w:name w:val="footer"/>
    <w:basedOn w:val="Normal"/>
    <w:link w:val="FooterChar"/>
    <w:uiPriority w:val="99"/>
    <w:unhideWhenUsed/>
    <w:rsid w:val="00E35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F8"/>
  </w:style>
  <w:style w:type="paragraph" w:styleId="ListParagraph">
    <w:name w:val="List Paragraph"/>
    <w:basedOn w:val="Normal"/>
    <w:uiPriority w:val="34"/>
    <w:qFormat/>
    <w:rsid w:val="005B1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ea.europa.eu/themes/water/interactive/soe-wfd/wfd-river-basin-district-info-view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richardcooper</cp:lastModifiedBy>
  <cp:revision>2</cp:revision>
  <cp:lastPrinted>2014-01-28T11:23:00Z</cp:lastPrinted>
  <dcterms:created xsi:type="dcterms:W3CDTF">2014-03-12T12:24:00Z</dcterms:created>
  <dcterms:modified xsi:type="dcterms:W3CDTF">2014-03-12T12:24:00Z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-2065460578</vt:i4>
  </property>
  <property fmtid="{D5CDD505-2E9C-101B-9397-08002B2CF9AE}" pid="3" name="_NewReviewCycle">
    <vt:lpwstr/>
  </property>
  <property fmtid="{D5CDD505-2E9C-101B-9397-08002B2CF9AE}" pid="4" name="_EmailSubject">
    <vt:lpwstr>Revised Monitoring tables</vt:lpwstr>
  </property>
  <property fmtid="{D5CDD505-2E9C-101B-9397-08002B2CF9AE}" pid="5" name="_AuthorEmail">
    <vt:lpwstr>Richard.Cooper@rspb.org.uk</vt:lpwstr>
  </property>
  <property fmtid="{D5CDD505-2E9C-101B-9397-08002B2CF9AE}" pid="6" name="_AuthorEmailDisplayName">
    <vt:lpwstr>Cooper, Richard</vt:lpwstr>
  </property>
</Properties>
</file>